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xmlns:wp14="http://schemas.microsoft.com/office/word/2010/wordml" w:rsidP="7C8F6012" wp14:paraId="5509EEF2" wp14:textId="44476117">
      <w:pPr>
        <w:shd w:val="clear" w:color="auto" w:fill="FFFFFF" w:themeFill="background1"/>
        <w:rPr>
          <w:rFonts w:ascii="Aptos" w:hAnsi="Aptos" w:eastAsia="Aptos" w:cs="Aptos"/>
          <w:b w:val="0"/>
          <w:bCs w:val="0"/>
          <w:i w:val="0"/>
          <w:iCs w:val="0"/>
          <w:caps w:val="0"/>
          <w:smallCaps w:val="0"/>
          <w:noProof w:val="0"/>
          <w:color w:val="000000" w:themeColor="text1" w:themeTint="FF" w:themeShade="FF"/>
          <w:sz w:val="24"/>
          <w:szCs w:val="24"/>
          <w:lang w:val="en-US"/>
        </w:rPr>
      </w:pPr>
      <w:r w:rsidR="3C52FFE1">
        <w:drawing>
          <wp:inline xmlns:wp14="http://schemas.microsoft.com/office/word/2010/wordprocessingDrawing" wp14:editId="5BE2B4A1" wp14:anchorId="1E384F69">
            <wp:extent cx="2305050" cy="2305050"/>
            <wp:effectExtent l="0" t="0" r="0" b="0"/>
            <wp:docPr id="163220462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32204626" name="Picture 1632204626"/>
                    <pic:cNvPicPr/>
                  </pic:nvPicPr>
                  <pic:blipFill>
                    <a:blip xmlns:r="http://schemas.openxmlformats.org/officeDocument/2006/relationships" r:embed="rId1601197311">
                      <a:extLst>
                        <a:ext uri="{28A0092B-C50C-407E-A947-70E740481C1C}">
                          <a14:useLocalDpi xmlns:a14="http://schemas.microsoft.com/office/drawing/2010/main"/>
                        </a:ext>
                      </a:extLst>
                    </a:blip>
                    <a:stretch>
                      <a:fillRect/>
                    </a:stretch>
                  </pic:blipFill>
                  <pic:spPr>
                    <a:xfrm>
                      <a:off x="0" y="0"/>
                      <a:ext cx="2305050" cy="2305050"/>
                    </a:xfrm>
                    <a:prstGeom prst="rect">
                      <a:avLst/>
                    </a:prstGeom>
                  </pic:spPr>
                </pic:pic>
              </a:graphicData>
            </a:graphic>
          </wp:inline>
        </w:drawing>
      </w:r>
      <w:r w:rsidRPr="7C8F6012" w:rsidR="3C52FFE1">
        <w:rPr>
          <w:rFonts w:ascii="Aptos" w:hAnsi="Aptos" w:eastAsia="Aptos" w:cs="Aptos"/>
          <w:b w:val="0"/>
          <w:bCs w:val="0"/>
          <w:i w:val="0"/>
          <w:iCs w:val="0"/>
          <w:caps w:val="0"/>
          <w:smallCaps w:val="0"/>
          <w:noProof w:val="0"/>
          <w:color w:val="000000" w:themeColor="text1" w:themeTint="FF" w:themeShade="FF"/>
          <w:sz w:val="24"/>
          <w:szCs w:val="24"/>
          <w:lang w:val="en-US"/>
        </w:rPr>
        <w:t xml:space="preserve">              </w:t>
      </w:r>
      <w:r w:rsidR="3C52FFE1">
        <w:drawing>
          <wp:inline xmlns:wp14="http://schemas.microsoft.com/office/word/2010/wordprocessingDrawing" wp14:editId="6444C362" wp14:anchorId="238D66D2">
            <wp:extent cx="2438400" cy="2324100"/>
            <wp:effectExtent l="0" t="0" r="0" b="0"/>
            <wp:docPr id="123197678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31976781" name="Picture 1231976781"/>
                    <pic:cNvPicPr/>
                  </pic:nvPicPr>
                  <pic:blipFill>
                    <a:blip xmlns:r="http://schemas.openxmlformats.org/officeDocument/2006/relationships" r:embed="rId251132038">
                      <a:extLst>
                        <a:ext uri="{28A0092B-C50C-407E-A947-70E740481C1C}">
                          <a14:useLocalDpi xmlns:a14="http://schemas.microsoft.com/office/drawing/2010/main"/>
                        </a:ext>
                      </a:extLst>
                    </a:blip>
                    <a:stretch>
                      <a:fillRect/>
                    </a:stretch>
                  </pic:blipFill>
                  <pic:spPr>
                    <a:xfrm>
                      <a:off x="0" y="0"/>
                      <a:ext cx="2438400" cy="2324100"/>
                    </a:xfrm>
                    <a:prstGeom prst="rect">
                      <a:avLst/>
                    </a:prstGeom>
                  </pic:spPr>
                </pic:pic>
              </a:graphicData>
            </a:graphic>
          </wp:inline>
        </w:drawing>
      </w:r>
    </w:p>
    <w:p xmlns:wp14="http://schemas.microsoft.com/office/word/2010/wordml" w:rsidP="7C8F6012" wp14:paraId="23503C62" wp14:textId="60066D72">
      <w:pPr>
        <w:shd w:val="clear" w:color="auto" w:fill="FFFFFF" w:themeFill="background1"/>
        <w:rPr>
          <w:rFonts w:ascii="Aptos" w:hAnsi="Aptos" w:eastAsia="Aptos" w:cs="Aptos"/>
          <w:b w:val="0"/>
          <w:bCs w:val="0"/>
          <w:i w:val="0"/>
          <w:iCs w:val="0"/>
          <w:caps w:val="0"/>
          <w:smallCaps w:val="0"/>
          <w:noProof w:val="0"/>
          <w:color w:val="000000" w:themeColor="text1" w:themeTint="FF" w:themeShade="FF"/>
          <w:sz w:val="20"/>
          <w:szCs w:val="20"/>
          <w:lang w:val="en-US"/>
        </w:rPr>
      </w:pPr>
      <w:r w:rsidRPr="7C8F6012" w:rsidR="3C52FFE1">
        <w:rPr>
          <w:rFonts w:ascii="Aptos Display" w:hAnsi="Aptos Display" w:eastAsia="Aptos Display" w:cs="Aptos Display"/>
          <w:b w:val="1"/>
          <w:bCs w:val="1"/>
          <w:i w:val="0"/>
          <w:iCs w:val="0"/>
          <w:caps w:val="0"/>
          <w:smallCaps w:val="0"/>
          <w:noProof w:val="0"/>
          <w:color w:val="000000" w:themeColor="text1" w:themeTint="FF" w:themeShade="FF"/>
          <w:sz w:val="20"/>
          <w:szCs w:val="20"/>
          <w:lang w:val="en-US"/>
        </w:rPr>
        <w:t>Description</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xml:space="preserve">: </w:t>
      </w:r>
      <w:r w:rsidRPr="7C8F6012" w:rsidR="3C52FFE1">
        <w:rPr>
          <w:rFonts w:ascii="Aptos" w:hAnsi="Aptos" w:eastAsia="Aptos" w:cs="Aptos"/>
          <w:b w:val="0"/>
          <w:bCs w:val="0"/>
          <w:i w:val="0"/>
          <w:iCs w:val="0"/>
          <w:caps w:val="0"/>
          <w:smallCaps w:val="0"/>
          <w:noProof w:val="0"/>
          <w:color w:val="000000" w:themeColor="text1" w:themeTint="FF" w:themeShade="FF"/>
          <w:sz w:val="20"/>
          <w:szCs w:val="20"/>
          <w:lang w:val="en-US"/>
        </w:rPr>
        <w:t xml:space="preserve">Inspired by the artistry of ancient Greece, Our </w:t>
      </w:r>
      <w:r w:rsidRPr="7C8F6012" w:rsidR="3C52FFE1">
        <w:rPr>
          <w:rFonts w:ascii="Aptos" w:hAnsi="Aptos" w:eastAsia="Aptos" w:cs="Aptos"/>
          <w:b w:val="1"/>
          <w:bCs w:val="1"/>
          <w:i w:val="0"/>
          <w:iCs w:val="0"/>
          <w:caps w:val="0"/>
          <w:smallCaps w:val="0"/>
          <w:noProof w:val="0"/>
          <w:color w:val="000000" w:themeColor="text1" w:themeTint="FF" w:themeShade="FF"/>
          <w:sz w:val="20"/>
          <w:szCs w:val="20"/>
          <w:lang w:val="en-US"/>
        </w:rPr>
        <w:t>Greek God Collection</w:t>
      </w:r>
      <w:r w:rsidRPr="7C8F6012" w:rsidR="3C52FFE1">
        <w:rPr>
          <w:rFonts w:ascii="Aptos" w:hAnsi="Aptos" w:eastAsia="Aptos" w:cs="Aptos"/>
          <w:b w:val="0"/>
          <w:bCs w:val="0"/>
          <w:i w:val="0"/>
          <w:iCs w:val="0"/>
          <w:caps w:val="0"/>
          <w:smallCaps w:val="0"/>
          <w:noProof w:val="0"/>
          <w:color w:val="000000" w:themeColor="text1" w:themeTint="FF" w:themeShade="FF"/>
          <w:sz w:val="20"/>
          <w:szCs w:val="20"/>
          <w:lang w:val="en-US"/>
        </w:rPr>
        <w:t xml:space="preserve">, In Our </w:t>
      </w:r>
      <w:r w:rsidRPr="7C8F6012" w:rsidR="3C52FFE1">
        <w:rPr>
          <w:rFonts w:ascii="Aptos" w:hAnsi="Aptos" w:eastAsia="Aptos" w:cs="Aptos"/>
          <w:b w:val="1"/>
          <w:bCs w:val="1"/>
          <w:i w:val="0"/>
          <w:iCs w:val="0"/>
          <w:caps w:val="0"/>
          <w:smallCaps w:val="0"/>
          <w:noProof w:val="0"/>
          <w:color w:val="000000" w:themeColor="text1" w:themeTint="FF" w:themeShade="FF"/>
          <w:sz w:val="20"/>
          <w:szCs w:val="20"/>
          <w:lang w:val="en-US"/>
        </w:rPr>
        <w:t>Athens Silver</w:t>
      </w:r>
      <w:r w:rsidRPr="7C8F6012" w:rsidR="3C52FFE1">
        <w:rPr>
          <w:rFonts w:ascii="Aptos" w:hAnsi="Aptos" w:eastAsia="Aptos" w:cs="Aptos"/>
          <w:b w:val="0"/>
          <w:bCs w:val="0"/>
          <w:i w:val="0"/>
          <w:iCs w:val="0"/>
          <w:caps w:val="0"/>
          <w:smallCaps w:val="0"/>
          <w:noProof w:val="0"/>
          <w:color w:val="000000" w:themeColor="text1" w:themeTint="FF" w:themeShade="FF"/>
          <w:sz w:val="20"/>
          <w:szCs w:val="20"/>
          <w:lang w:val="en-US"/>
        </w:rPr>
        <w:t> color features classical figures, mythological creatures, and delicate botanical motifs layered across a sophisticated </w:t>
      </w:r>
      <w:r w:rsidRPr="7C8F6012" w:rsidR="3C52FFE1">
        <w:rPr>
          <w:rFonts w:ascii="Aptos" w:hAnsi="Aptos" w:eastAsia="Aptos" w:cs="Aptos"/>
          <w:b w:val="1"/>
          <w:bCs w:val="1"/>
          <w:i w:val="0"/>
          <w:iCs w:val="0"/>
          <w:caps w:val="0"/>
          <w:smallCaps w:val="0"/>
          <w:noProof w:val="0"/>
          <w:color w:val="000000" w:themeColor="text1" w:themeTint="FF" w:themeShade="FF"/>
          <w:sz w:val="20"/>
          <w:szCs w:val="20"/>
          <w:lang w:val="en-US"/>
        </w:rPr>
        <w:t>soft silver-gray ground</w:t>
      </w:r>
      <w:r w:rsidRPr="7C8F6012" w:rsidR="3C52FFE1">
        <w:rPr>
          <w:rFonts w:ascii="Aptos" w:hAnsi="Aptos" w:eastAsia="Aptos" w:cs="Aptos"/>
          <w:b w:val="0"/>
          <w:bCs w:val="0"/>
          <w:i w:val="0"/>
          <w:iCs w:val="0"/>
          <w:caps w:val="0"/>
          <w:smallCaps w:val="0"/>
          <w:noProof w:val="0"/>
          <w:color w:val="000000" w:themeColor="text1" w:themeTint="FF" w:themeShade="FF"/>
          <w:sz w:val="20"/>
          <w:szCs w:val="20"/>
          <w:lang w:val="en-US"/>
        </w:rPr>
        <w:t>. The tonal palette gives the historic imagery a </w:t>
      </w:r>
      <w:r w:rsidRPr="7C8F6012" w:rsidR="3C52FFE1">
        <w:rPr>
          <w:rFonts w:ascii="Aptos" w:hAnsi="Aptos" w:eastAsia="Aptos" w:cs="Aptos"/>
          <w:b w:val="1"/>
          <w:bCs w:val="1"/>
          <w:i w:val="0"/>
          <w:iCs w:val="0"/>
          <w:caps w:val="0"/>
          <w:smallCaps w:val="0"/>
          <w:noProof w:val="0"/>
          <w:color w:val="000000" w:themeColor="text1" w:themeTint="FF" w:themeShade="FF"/>
          <w:sz w:val="20"/>
          <w:szCs w:val="20"/>
          <w:lang w:val="en-US"/>
        </w:rPr>
        <w:t>refined, contemporary elegance</w:t>
      </w:r>
      <w:r w:rsidRPr="7C8F6012" w:rsidR="3C52FFE1">
        <w:rPr>
          <w:rFonts w:ascii="Aptos" w:hAnsi="Aptos" w:eastAsia="Aptos" w:cs="Aptos"/>
          <w:b w:val="0"/>
          <w:bCs w:val="0"/>
          <w:i w:val="0"/>
          <w:iCs w:val="0"/>
          <w:caps w:val="0"/>
          <w:smallCaps w:val="0"/>
          <w:noProof w:val="0"/>
          <w:color w:val="000000" w:themeColor="text1" w:themeTint="FF" w:themeShade="FF"/>
          <w:sz w:val="20"/>
          <w:szCs w:val="20"/>
          <w:lang w:val="en-US"/>
        </w:rPr>
        <w:t>, creating a wallcovering that feels timeless, cultured, and quietly luxurious.</w:t>
      </w:r>
    </w:p>
    <w:p xmlns:wp14="http://schemas.microsoft.com/office/word/2010/wordml" w:rsidP="7C8F6012" wp14:paraId="4F6AFEBC" wp14:textId="2C6DB5F8">
      <w:pPr>
        <w:spacing w:line="240" w:lineRule="auto"/>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pPr>
      <w:r w:rsidRPr="7C8F6012" w:rsidR="3C52FFE1">
        <w:rPr>
          <w:rFonts w:ascii="Aptos Display" w:hAnsi="Aptos Display" w:eastAsia="Aptos Display" w:cs="Aptos Display"/>
          <w:b w:val="1"/>
          <w:bCs w:val="1"/>
          <w:i w:val="0"/>
          <w:iCs w:val="0"/>
          <w:caps w:val="0"/>
          <w:smallCaps w:val="0"/>
          <w:noProof w:val="0"/>
          <w:color w:val="000000" w:themeColor="text1" w:themeTint="FF" w:themeShade="FF"/>
          <w:sz w:val="20"/>
          <w:szCs w:val="20"/>
          <w:lang w:val="fr-FR"/>
        </w:rPr>
        <w:t>Code</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fr-FR"/>
        </w:rPr>
        <w:t xml:space="preserve"> : QOH/018/GGC/AS/LN-06</w:t>
      </w:r>
    </w:p>
    <w:p xmlns:wp14="http://schemas.microsoft.com/office/word/2010/wordml" w:rsidP="7C8F6012" wp14:paraId="4EA1C951" wp14:textId="62039356">
      <w:pPr>
        <w:spacing w:line="240" w:lineRule="auto"/>
        <w:rPr>
          <w:rFonts w:ascii="Aptos Display" w:hAnsi="Aptos Display" w:eastAsia="Aptos Display" w:cs="Aptos Display"/>
          <w:b w:val="0"/>
          <w:bCs w:val="0"/>
          <w:i w:val="0"/>
          <w:iCs w:val="0"/>
          <w:caps w:val="0"/>
          <w:smallCaps w:val="0"/>
          <w:noProof w:val="0"/>
          <w:color w:val="000000" w:themeColor="text1" w:themeTint="FF" w:themeShade="FF"/>
          <w:sz w:val="19"/>
          <w:szCs w:val="19"/>
          <w:lang w:val="en-US"/>
        </w:rPr>
      </w:pP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19"/>
          <w:szCs w:val="19"/>
          <w:lang w:val="fr-FR"/>
        </w:rPr>
        <w:t xml:space="preserve">               QOH/018/GGC/AS/CAN-02</w:t>
      </w:r>
    </w:p>
    <w:p xmlns:wp14="http://schemas.microsoft.com/office/word/2010/wordml" w:rsidP="7C8F6012" wp14:paraId="31EADC95" wp14:textId="6F052D4D">
      <w:pPr>
        <w:spacing w:line="240" w:lineRule="auto"/>
        <w:rPr>
          <w:rFonts w:ascii="Aptos Display" w:hAnsi="Aptos Display" w:eastAsia="Aptos Display" w:cs="Aptos Display"/>
          <w:b w:val="0"/>
          <w:bCs w:val="0"/>
          <w:i w:val="0"/>
          <w:iCs w:val="0"/>
          <w:caps w:val="0"/>
          <w:smallCaps w:val="0"/>
          <w:noProof w:val="0"/>
          <w:color w:val="000000" w:themeColor="text1" w:themeTint="FF" w:themeShade="FF"/>
          <w:sz w:val="19"/>
          <w:szCs w:val="19"/>
          <w:lang w:val="en-US"/>
        </w:rPr>
      </w:pP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19"/>
          <w:szCs w:val="19"/>
          <w:lang w:val="fr-FR"/>
        </w:rPr>
        <w:t xml:space="preserve">               QOH/018/GGC/AS/MS-03</w:t>
      </w:r>
    </w:p>
    <w:p xmlns:wp14="http://schemas.microsoft.com/office/word/2010/wordml" w:rsidP="7C8F6012" wp14:paraId="4300C455" wp14:textId="331541A8">
      <w:pPr>
        <w:spacing w:line="240" w:lineRule="auto"/>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pP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19"/>
          <w:szCs w:val="19"/>
          <w:lang w:val="fr-FR"/>
        </w:rPr>
        <w:t xml:space="preserve">               </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fr-FR"/>
        </w:rPr>
        <w:t>QOH/008/GRC/GC/QOP-04</w:t>
      </w:r>
    </w:p>
    <w:p xmlns:wp14="http://schemas.microsoft.com/office/word/2010/wordml" w:rsidP="7C8F6012" wp14:paraId="0EFBDC63" wp14:textId="2848D72C">
      <w:pPr>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pPr>
      <w:r w:rsidRPr="7C8F6012" w:rsidR="3C52FFE1">
        <w:rPr>
          <w:rFonts w:ascii="Aptos Display" w:hAnsi="Aptos Display" w:eastAsia="Aptos Display" w:cs="Aptos Display"/>
          <w:b w:val="1"/>
          <w:bCs w:val="1"/>
          <w:i w:val="0"/>
          <w:iCs w:val="0"/>
          <w:caps w:val="0"/>
          <w:smallCaps w:val="0"/>
          <w:noProof w:val="0"/>
          <w:color w:val="000000" w:themeColor="text1" w:themeTint="FF" w:themeShade="FF"/>
          <w:sz w:val="20"/>
          <w:szCs w:val="20"/>
          <w:lang w:val="en-US"/>
        </w:rPr>
        <w:t>Dimensions</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xml:space="preserve">: </w:t>
      </w:r>
      <w:r w:rsidRPr="7C8F6012" w:rsidR="3C52FFE1">
        <w:rPr>
          <w:rFonts w:ascii="Aptos Display" w:hAnsi="Aptos Display" w:eastAsia="Aptos Display" w:cs="Aptos Display"/>
          <w:b w:val="1"/>
          <w:bCs w:val="1"/>
          <w:i w:val="0"/>
          <w:iCs w:val="0"/>
          <w:caps w:val="0"/>
          <w:smallCaps w:val="0"/>
          <w:noProof w:val="0"/>
          <w:color w:val="000000" w:themeColor="text1" w:themeTint="FF" w:themeShade="FF"/>
          <w:sz w:val="20"/>
          <w:szCs w:val="20"/>
          <w:lang w:val="en-US"/>
        </w:rPr>
        <w:t>Residential;</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xml:space="preserve"> Sold by Sample 12.5 x 12.5, Large Sample 24.5 x 24.5, 25-inch Width x 33 feet Length (68.75 sq feet) (sold by the roll)</w:t>
      </w:r>
    </w:p>
    <w:p xmlns:wp14="http://schemas.microsoft.com/office/word/2010/wordml" w:rsidP="7C8F6012" wp14:paraId="233438AB" wp14:textId="5D29B97B">
      <w:pPr>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pPr>
      <w:r w:rsidRPr="7C8F6012" w:rsidR="3C52FFE1">
        <w:rPr>
          <w:rFonts w:ascii="Aptos Display" w:hAnsi="Aptos Display" w:eastAsia="Aptos Display" w:cs="Aptos Display"/>
          <w:b w:val="1"/>
          <w:bCs w:val="1"/>
          <w:i w:val="0"/>
          <w:iCs w:val="0"/>
          <w:caps w:val="0"/>
          <w:smallCaps w:val="0"/>
          <w:noProof w:val="0"/>
          <w:color w:val="000000" w:themeColor="text1" w:themeTint="FF" w:themeShade="FF"/>
          <w:sz w:val="20"/>
          <w:szCs w:val="20"/>
          <w:lang w:val="en-US"/>
        </w:rPr>
        <w:t>Residential Minimum Order</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xml:space="preserve">: Sold by the roll </w:t>
      </w:r>
    </w:p>
    <w:p xmlns:wp14="http://schemas.microsoft.com/office/word/2010/wordml" w:rsidP="7C8F6012" wp14:paraId="0671BBEE" wp14:textId="70D3732C">
      <w:pPr>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pPr>
      <w:r w:rsidRPr="7C8F6012" w:rsidR="3C52FFE1">
        <w:rPr>
          <w:rFonts w:ascii="Aptos Display" w:hAnsi="Aptos Display" w:eastAsia="Aptos Display" w:cs="Aptos Display"/>
          <w:b w:val="1"/>
          <w:bCs w:val="1"/>
          <w:i w:val="0"/>
          <w:iCs w:val="0"/>
          <w:caps w:val="0"/>
          <w:smallCaps w:val="0"/>
          <w:noProof w:val="0"/>
          <w:color w:val="000000" w:themeColor="text1" w:themeTint="FF" w:themeShade="FF"/>
          <w:sz w:val="20"/>
          <w:szCs w:val="20"/>
          <w:lang w:val="en-US"/>
        </w:rPr>
        <w:t>Commercial</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xml:space="preserve">: Sold by Samples 12.5 x 12.5, Large Sample 24.5 x 24.5 and 52 inches (4.4 feet) and 138.5 feet Length (minimum order is 600 sq feet) (Many commercial projects are not printed on one giant roll they are printed on panels or multiple rolls that together total the required square footage, which is easier to manufacture, ship and install). </w:t>
      </w:r>
    </w:p>
    <w:p xmlns:wp14="http://schemas.microsoft.com/office/word/2010/wordml" w:rsidP="7C8F6012" wp14:paraId="2E3B0D24" wp14:textId="50C04DBC">
      <w:pPr>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pPr>
      <w:r w:rsidRPr="7C8F6012" w:rsidR="3C52FFE1">
        <w:rPr>
          <w:rFonts w:ascii="Aptos Display" w:hAnsi="Aptos Display" w:eastAsia="Aptos Display" w:cs="Aptos Display"/>
          <w:b w:val="1"/>
          <w:bCs w:val="1"/>
          <w:i w:val="0"/>
          <w:iCs w:val="0"/>
          <w:caps w:val="0"/>
          <w:smallCaps w:val="0"/>
          <w:noProof w:val="0"/>
          <w:color w:val="000000" w:themeColor="text1" w:themeTint="FF" w:themeShade="FF"/>
          <w:sz w:val="20"/>
          <w:szCs w:val="20"/>
          <w:lang w:val="en-US"/>
        </w:rPr>
        <w:t>Minimum Commercial Order</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600 sq feet</w:t>
      </w:r>
    </w:p>
    <w:p w:rsidR="30F40C03" w:rsidP="16E653D7" w:rsidRDefault="30F40C03" w14:paraId="67EFEDD1" w14:textId="536EF24B">
      <w:pPr>
        <w:spacing w:line="240" w:lineRule="auto"/>
        <w:rPr>
          <w:rFonts w:ascii="Aptos Display" w:hAnsi="Aptos Display" w:eastAsia="Aptos Display" w:cs="Aptos Display"/>
          <w:noProof w:val="0"/>
          <w:sz w:val="19"/>
          <w:szCs w:val="19"/>
          <w:lang w:val="en-US"/>
        </w:rPr>
      </w:pPr>
      <w:r w:rsidRPr="16E653D7" w:rsidR="30F40C03">
        <w:rPr>
          <w:rFonts w:ascii="Aptos Display" w:hAnsi="Aptos Display" w:eastAsia="Aptos Display" w:cs="Aptos Display"/>
          <w:b w:val="1"/>
          <w:bCs w:val="1"/>
          <w:i w:val="0"/>
          <w:iCs w:val="0"/>
          <w:caps w:val="0"/>
          <w:smallCaps w:val="0"/>
          <w:noProof w:val="0"/>
          <w:color w:val="000000" w:themeColor="text1" w:themeTint="FF" w:themeShade="FF"/>
          <w:sz w:val="20"/>
          <w:szCs w:val="20"/>
          <w:lang w:val="en-US"/>
        </w:rPr>
        <w:t>Composition Material</w:t>
      </w:r>
      <w:r w:rsidRPr="16E653D7" w:rsidR="30F40C03">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Type II Linen</w:t>
      </w:r>
      <w:r w:rsidRPr="16E653D7" w:rsidR="4E0E5433">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xml:space="preserve">, </w:t>
      </w:r>
      <w:r w:rsidRPr="16E653D7" w:rsidR="30F40C03">
        <w:rPr>
          <w:rFonts w:ascii="Aptos Display" w:hAnsi="Aptos Display" w:eastAsia="Aptos Display" w:cs="Aptos Display"/>
          <w:b w:val="0"/>
          <w:bCs w:val="0"/>
          <w:i w:val="0"/>
          <w:iCs w:val="0"/>
          <w:caps w:val="0"/>
          <w:smallCaps w:val="0"/>
          <w:noProof w:val="0"/>
          <w:color w:val="000000" w:themeColor="text1" w:themeTint="FF" w:themeShade="FF"/>
          <w:sz w:val="19"/>
          <w:szCs w:val="19"/>
          <w:lang w:val="en-US"/>
        </w:rPr>
        <w:t>Type II Canvas</w:t>
      </w:r>
      <w:r w:rsidRPr="16E653D7" w:rsidR="344CA785">
        <w:rPr>
          <w:rFonts w:ascii="Aptos Display" w:hAnsi="Aptos Display" w:eastAsia="Aptos Display" w:cs="Aptos Display"/>
          <w:b w:val="0"/>
          <w:bCs w:val="0"/>
          <w:i w:val="0"/>
          <w:iCs w:val="0"/>
          <w:caps w:val="0"/>
          <w:smallCaps w:val="0"/>
          <w:noProof w:val="0"/>
          <w:color w:val="000000" w:themeColor="text1" w:themeTint="FF" w:themeShade="FF"/>
          <w:sz w:val="19"/>
          <w:szCs w:val="19"/>
          <w:lang w:val="en-US"/>
        </w:rPr>
        <w:t xml:space="preserve">, </w:t>
      </w:r>
      <w:r w:rsidRPr="16E653D7" w:rsidR="30F40C03">
        <w:rPr>
          <w:rFonts w:ascii="Aptos Display" w:hAnsi="Aptos Display" w:eastAsia="Aptos Display" w:cs="Aptos Display"/>
          <w:b w:val="0"/>
          <w:bCs w:val="0"/>
          <w:i w:val="0"/>
          <w:iCs w:val="0"/>
          <w:caps w:val="0"/>
          <w:smallCaps w:val="0"/>
          <w:noProof w:val="0"/>
          <w:color w:val="000000" w:themeColor="text1" w:themeTint="FF" w:themeShade="FF"/>
          <w:sz w:val="19"/>
          <w:szCs w:val="19"/>
          <w:lang w:val="en-US"/>
        </w:rPr>
        <w:t>Type II Matte Smooth</w:t>
      </w:r>
      <w:r w:rsidRPr="16E653D7" w:rsidR="1022E1AE">
        <w:rPr>
          <w:rFonts w:ascii="Aptos Display" w:hAnsi="Aptos Display" w:eastAsia="Aptos Display" w:cs="Aptos Display"/>
          <w:b w:val="0"/>
          <w:bCs w:val="0"/>
          <w:i w:val="0"/>
          <w:iCs w:val="0"/>
          <w:caps w:val="0"/>
          <w:smallCaps w:val="0"/>
          <w:noProof w:val="0"/>
          <w:color w:val="000000" w:themeColor="text1" w:themeTint="FF" w:themeShade="FF"/>
          <w:sz w:val="19"/>
          <w:szCs w:val="19"/>
          <w:lang w:val="en-US"/>
        </w:rPr>
        <w:t xml:space="preserve">, </w:t>
      </w:r>
      <w:r w:rsidRPr="16E653D7" w:rsidR="49B85259">
        <w:rPr>
          <w:rFonts w:ascii="Aptos Display" w:hAnsi="Aptos Display" w:eastAsia="Aptos Display" w:cs="Aptos Display"/>
          <w:b w:val="0"/>
          <w:bCs w:val="0"/>
          <w:i w:val="0"/>
          <w:iCs w:val="0"/>
          <w:caps w:val="0"/>
          <w:smallCaps w:val="0"/>
          <w:strike w:val="0"/>
          <w:dstrike w:val="0"/>
          <w:noProof w:val="0"/>
          <w:color w:val="000000" w:themeColor="text1" w:themeTint="FF" w:themeShade="FF"/>
          <w:sz w:val="19"/>
          <w:szCs w:val="19"/>
          <w:u w:val="none"/>
          <w:lang w:val="en-US"/>
        </w:rPr>
        <w:t>Type II Queen of Pearl (Luxury Sheen)</w:t>
      </w:r>
    </w:p>
    <w:p xmlns:wp14="http://schemas.microsoft.com/office/word/2010/wordml" w:rsidP="7C8F6012" wp14:paraId="2BA3A552" wp14:textId="14BA210D">
      <w:pPr>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pPr>
      <w:r w:rsidRPr="7C8F6012" w:rsidR="3C52FFE1">
        <w:rPr>
          <w:rFonts w:ascii="Aptos Display" w:hAnsi="Aptos Display" w:eastAsia="Aptos Display" w:cs="Aptos Display"/>
          <w:b w:val="1"/>
          <w:bCs w:val="1"/>
          <w:i w:val="0"/>
          <w:iCs w:val="0"/>
          <w:caps w:val="0"/>
          <w:smallCaps w:val="0"/>
          <w:noProof w:val="0"/>
          <w:color w:val="000000" w:themeColor="text1" w:themeTint="FF" w:themeShade="FF"/>
          <w:sz w:val="20"/>
          <w:szCs w:val="20"/>
          <w:lang w:val="en-US"/>
        </w:rPr>
        <w:t>Fire Rating:</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xml:space="preserve"> ASTM E84 Class A Fire Rating  </w:t>
      </w:r>
    </w:p>
    <w:p xmlns:wp14="http://schemas.microsoft.com/office/word/2010/wordml" w:rsidP="7C8F6012" wp14:paraId="08F3AE69" wp14:textId="560E8982">
      <w:pPr>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pPr>
      <w:r w:rsidRPr="7C8F6012" w:rsidR="3C52FFE1">
        <w:rPr>
          <w:rFonts w:ascii="Aptos Display" w:hAnsi="Aptos Display" w:eastAsia="Aptos Display" w:cs="Aptos Display"/>
          <w:b w:val="1"/>
          <w:bCs w:val="1"/>
          <w:i w:val="0"/>
          <w:iCs w:val="0"/>
          <w:caps w:val="0"/>
          <w:smallCaps w:val="0"/>
          <w:noProof w:val="0"/>
          <w:color w:val="000000" w:themeColor="text1" w:themeTint="FF" w:themeShade="FF"/>
          <w:sz w:val="20"/>
          <w:szCs w:val="20"/>
          <w:lang w:val="en-US"/>
        </w:rPr>
        <w:t>Pattern Repeat</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Vertical</w:t>
      </w:r>
    </w:p>
    <w:p xmlns:wp14="http://schemas.microsoft.com/office/word/2010/wordml" w:rsidP="7C8F6012" wp14:paraId="50164B0F" wp14:textId="5F7C6917">
      <w:pPr>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pPr>
      <w:r w:rsidRPr="7C8F6012" w:rsidR="3C52FFE1">
        <w:rPr>
          <w:rFonts w:ascii="Aptos Display" w:hAnsi="Aptos Display" w:eastAsia="Aptos Display" w:cs="Aptos Display"/>
          <w:b w:val="1"/>
          <w:bCs w:val="1"/>
          <w:i w:val="0"/>
          <w:iCs w:val="0"/>
          <w:caps w:val="0"/>
          <w:smallCaps w:val="0"/>
          <w:noProof w:val="0"/>
          <w:color w:val="000000" w:themeColor="text1" w:themeTint="FF" w:themeShade="FF"/>
          <w:sz w:val="20"/>
          <w:szCs w:val="20"/>
          <w:lang w:val="en-US"/>
        </w:rPr>
        <w:t>Pattern Match</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xml:space="preserve">: Straight  </w:t>
      </w:r>
    </w:p>
    <w:p xmlns:wp14="http://schemas.microsoft.com/office/word/2010/wordml" w:rsidP="7C8F6012" wp14:paraId="76F3EB68" wp14:textId="7EEA9B27">
      <w:pPr>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pPr>
      <w:r w:rsidRPr="7C8F6012" w:rsidR="3C52FFE1">
        <w:rPr>
          <w:rFonts w:ascii="Aptos Display" w:hAnsi="Aptos Display" w:eastAsia="Aptos Display" w:cs="Aptos Display"/>
          <w:b w:val="1"/>
          <w:bCs w:val="1"/>
          <w:i w:val="0"/>
          <w:iCs w:val="0"/>
          <w:caps w:val="0"/>
          <w:smallCaps w:val="0"/>
          <w:noProof w:val="0"/>
          <w:color w:val="000000" w:themeColor="text1" w:themeTint="FF" w:themeShade="FF"/>
          <w:sz w:val="20"/>
          <w:szCs w:val="20"/>
          <w:lang w:val="en-US"/>
        </w:rPr>
        <w:t>Standard Production Time:</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Approximately 3 weeks (every wallpaper is made to order).  Manufactured in the USA</w:t>
      </w:r>
    </w:p>
    <w:p xmlns:wp14="http://schemas.microsoft.com/office/word/2010/wordml" w:rsidP="7C8F6012" wp14:paraId="402681C0" wp14:textId="031B1E6C">
      <w:pPr>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pPr>
      <w:r w:rsidRPr="7C8F6012" w:rsidR="3C52FFE1">
        <w:rPr>
          <w:rFonts w:ascii="Aptos Display" w:hAnsi="Aptos Display" w:eastAsia="Aptos Display" w:cs="Aptos Display"/>
          <w:b w:val="1"/>
          <w:bCs w:val="1"/>
          <w:i w:val="0"/>
          <w:iCs w:val="0"/>
          <w:caps w:val="0"/>
          <w:smallCaps w:val="0"/>
          <w:noProof w:val="0"/>
          <w:color w:val="000000" w:themeColor="text1" w:themeTint="FF" w:themeShade="FF"/>
          <w:sz w:val="20"/>
          <w:szCs w:val="20"/>
          <w:lang w:val="en-US"/>
        </w:rPr>
        <w:t>Application Method:</w:t>
      </w:r>
      <w:r w:rsidRPr="7C8F6012" w:rsidR="3C52FFE1">
        <w:rPr>
          <w:rFonts w:ascii="Aptos Display" w:hAnsi="Aptos Display" w:eastAsia="Aptos Display" w:cs="Aptos Display"/>
          <w:b w:val="0"/>
          <w:bCs w:val="0"/>
          <w:i w:val="0"/>
          <w:iCs w:val="0"/>
          <w:caps w:val="0"/>
          <w:smallCaps w:val="0"/>
          <w:noProof w:val="0"/>
          <w:color w:val="000000" w:themeColor="text1" w:themeTint="FF" w:themeShade="FF"/>
          <w:sz w:val="20"/>
          <w:szCs w:val="20"/>
          <w:lang w:val="en-US"/>
        </w:rPr>
        <w:t xml:space="preserve"> Install vertical panels, carefully aligning the horizonal ribbon bands design at each seam to maintain a continuous flowing design across the wall. Paste to the wall. Professional Installation Recommended.  </w:t>
      </w:r>
    </w:p>
    <w:p xmlns:wp14="http://schemas.microsoft.com/office/word/2010/wordml" wp14:paraId="2C078E63" wp14:textId="6EB09E37"/>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B6A134"/>
    <w:rsid w:val="0289CE0D"/>
    <w:rsid w:val="0EFC5028"/>
    <w:rsid w:val="1022E1AE"/>
    <w:rsid w:val="16E653D7"/>
    <w:rsid w:val="30F40C03"/>
    <w:rsid w:val="344CA785"/>
    <w:rsid w:val="3C52FFE1"/>
    <w:rsid w:val="3F743CD1"/>
    <w:rsid w:val="49B85259"/>
    <w:rsid w:val="4E0E5433"/>
    <w:rsid w:val="607E41B4"/>
    <w:rsid w:val="6773CE03"/>
    <w:rsid w:val="68B6A134"/>
    <w:rsid w:val="71427699"/>
    <w:rsid w:val="7C8F6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3DCA95"/>
  <w15:chartTrackingRefBased/>
  <w15:docId w15:val="{71543EFA-36F9-4FD0-A310-7EF9522CF79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image" Target="/media/image.png" Id="rId1601197311" /><Relationship Type="http://schemas.openxmlformats.org/officeDocument/2006/relationships/image" Target="/media/image2.png" Id="rId251132038"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2026-09-15T01:06:36.7977696Z</dcterms:created>
  <dcterms:modified xsi:type="dcterms:W3CDTF">2026-09-15T01:12:35.6732233Z</dcterms:modified>
  <dc:creator>Megan Cox</dc:creator>
  <lastModifiedBy>Megan Cox</lastModifiedBy>
</coreProperties>
</file>